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CBE" w:rsidRDefault="00234CBE" w:rsidP="00234CBE">
      <w:pPr>
        <w:rPr>
          <w:rFonts w:hint="eastAsia"/>
          <w:sz w:val="21"/>
          <w:szCs w:val="21"/>
        </w:rPr>
      </w:pPr>
    </w:p>
    <w:p w:rsidR="00234CBE" w:rsidRDefault="00234CBE" w:rsidP="00234CBE">
      <w:pPr>
        <w:rPr>
          <w:rFonts w:hint="eastAsia"/>
          <w:sz w:val="21"/>
          <w:szCs w:val="21"/>
        </w:rPr>
      </w:pPr>
    </w:p>
    <w:p w:rsidR="00234CBE" w:rsidRPr="00234CBE" w:rsidRDefault="00234CBE" w:rsidP="00234CBE">
      <w:pPr>
        <w:rPr>
          <w:rFonts w:hint="eastAsia"/>
          <w:sz w:val="21"/>
          <w:szCs w:val="21"/>
        </w:rPr>
      </w:pPr>
    </w:p>
    <w:p w:rsidR="00234CBE" w:rsidRDefault="00234CBE" w:rsidP="00234CBE">
      <w:pPr>
        <w:rPr>
          <w:rFonts w:hint="eastAsia"/>
          <w:sz w:val="21"/>
          <w:szCs w:val="21"/>
        </w:rPr>
      </w:pPr>
      <w:r w:rsidRPr="004E02CC">
        <w:rPr>
          <w:rFonts w:hint="eastAsia"/>
          <w:b/>
          <w:sz w:val="21"/>
          <w:szCs w:val="21"/>
        </w:rPr>
        <w:t>Figure S##. CS decay profiles predicted based on the Monte Carlo simulation technique.</w:t>
      </w:r>
      <w:r>
        <w:rPr>
          <w:rFonts w:hint="eastAsia"/>
          <w:sz w:val="21"/>
          <w:szCs w:val="21"/>
        </w:rPr>
        <w:t xml:space="preserve"> The simulation program </w:t>
      </w:r>
      <w:r w:rsidR="00D969D8">
        <w:rPr>
          <w:rFonts w:hint="eastAsia"/>
          <w:sz w:val="21"/>
          <w:szCs w:val="21"/>
        </w:rPr>
        <w:t>has been</w:t>
      </w:r>
      <w:r>
        <w:rPr>
          <w:rFonts w:hint="eastAsia"/>
          <w:sz w:val="21"/>
          <w:szCs w:val="21"/>
        </w:rPr>
        <w:t xml:space="preserve"> coded in Pascal </w:t>
      </w:r>
      <w:r w:rsidR="003226E9">
        <w:rPr>
          <w:rFonts w:hint="eastAsia"/>
          <w:sz w:val="21"/>
          <w:szCs w:val="21"/>
        </w:rPr>
        <w:t>using</w:t>
      </w:r>
      <w:r>
        <w:rPr>
          <w:rFonts w:hint="eastAsia"/>
          <w:sz w:val="21"/>
          <w:szCs w:val="21"/>
        </w:rPr>
        <w:t xml:space="preserve"> Delphi ver. 5.0 and is available for any purposes at the authors</w:t>
      </w:r>
      <w:r>
        <w:rPr>
          <w:sz w:val="21"/>
          <w:szCs w:val="21"/>
        </w:rPr>
        <w:t>’</w:t>
      </w:r>
      <w:r>
        <w:rPr>
          <w:rFonts w:hint="eastAsia"/>
          <w:sz w:val="21"/>
          <w:szCs w:val="21"/>
        </w:rPr>
        <w:t xml:space="preserve"> website</w:t>
      </w:r>
      <w:r w:rsidR="003226E9">
        <w:rPr>
          <w:rFonts w:hint="eastAsia"/>
          <w:sz w:val="21"/>
          <w:szCs w:val="21"/>
        </w:rPr>
        <w:t xml:space="preserve">: </w:t>
      </w:r>
      <w:r>
        <w:rPr>
          <w:rFonts w:hint="eastAsia"/>
          <w:sz w:val="21"/>
          <w:szCs w:val="21"/>
        </w:rPr>
        <w:t>http:// ##################################/</w:t>
      </w:r>
      <w:r w:rsidRPr="00234CBE">
        <w:rPr>
          <w:sz w:val="21"/>
          <w:szCs w:val="21"/>
        </w:rPr>
        <w:t>cs_lifetime_vs_migration.zip</w:t>
      </w:r>
      <w:r>
        <w:rPr>
          <w:rFonts w:hint="eastAsia"/>
          <w:sz w:val="21"/>
          <w:szCs w:val="21"/>
        </w:rPr>
        <w:t>. This program supposes that several equivalent branches involving a few equivalent viologen acceptor sites are tethered to a single Ru(bpy)</w:t>
      </w:r>
      <w:r w:rsidRPr="00E53456">
        <w:rPr>
          <w:rFonts w:hint="eastAsia"/>
          <w:sz w:val="21"/>
          <w:szCs w:val="21"/>
          <w:vertAlign w:val="subscript"/>
        </w:rPr>
        <w:t>3</w:t>
      </w:r>
      <w:r w:rsidRPr="00E53456">
        <w:rPr>
          <w:rFonts w:hint="eastAsia"/>
          <w:sz w:val="21"/>
          <w:szCs w:val="21"/>
          <w:vertAlign w:val="superscript"/>
        </w:rPr>
        <w:t>2+</w:t>
      </w:r>
      <w:r>
        <w:rPr>
          <w:rFonts w:hint="eastAsia"/>
          <w:sz w:val="21"/>
          <w:szCs w:val="21"/>
        </w:rPr>
        <w:t xml:space="preserve">-type photosensitizer, as depicted </w:t>
      </w:r>
      <w:r w:rsidR="009877A7">
        <w:rPr>
          <w:rFonts w:hint="eastAsia"/>
          <w:sz w:val="21"/>
          <w:szCs w:val="21"/>
        </w:rPr>
        <w:t>below</w:t>
      </w:r>
      <w:r>
        <w:rPr>
          <w:rFonts w:hint="eastAsia"/>
          <w:sz w:val="21"/>
          <w:szCs w:val="21"/>
        </w:rPr>
        <w:t>:</w:t>
      </w:r>
      <w:r w:rsidR="003226E9">
        <w:rPr>
          <w:rFonts w:hint="eastAsia"/>
          <w:sz w:val="21"/>
          <w:szCs w:val="21"/>
        </w:rPr>
        <w:t xml:space="preserve"> </w:t>
      </w:r>
    </w:p>
    <w:p w:rsidR="00075A8D" w:rsidRDefault="003226E9" w:rsidP="006A4811">
      <w:pPr>
        <w:rPr>
          <w:rFonts w:hint="eastAsia"/>
          <w:sz w:val="21"/>
          <w:szCs w:val="21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4.6pt;width:424.2pt;height:188pt;z-index:251660288;mso-position-horizontal:center">
            <v:imagedata r:id="rId5" o:title=""/>
            <w10:wrap type="topAndBottom"/>
          </v:shape>
          <o:OLEObject Type="Embed" ProgID="Unknown" ShapeID="_x0000_s1026" DrawAspect="Content" ObjectID="_1485874534" r:id="rId6"/>
        </w:pict>
      </w:r>
      <w:r>
        <w:rPr>
          <w:rFonts w:hint="eastAsia"/>
          <w:sz w:val="21"/>
          <w:szCs w:val="21"/>
        </w:rPr>
        <w:t>This test case supposes that one branch has interaction with two equivalent branches. Even after conducting an int</w:t>
      </w:r>
      <w:r w:rsidR="00D969D8">
        <w:rPr>
          <w:rFonts w:hint="eastAsia"/>
          <w:sz w:val="21"/>
          <w:szCs w:val="21"/>
        </w:rPr>
        <w:t>er</w:t>
      </w:r>
      <w:r>
        <w:rPr>
          <w:rFonts w:hint="eastAsia"/>
          <w:sz w:val="21"/>
          <w:szCs w:val="21"/>
        </w:rPr>
        <w:t>-branch ET event, an exactly same</w:t>
      </w:r>
      <w:r w:rsidR="00D54349">
        <w:rPr>
          <w:rFonts w:hint="eastAsia"/>
          <w:sz w:val="21"/>
          <w:szCs w:val="21"/>
        </w:rPr>
        <w:t xml:space="preserve"> situation</w:t>
      </w:r>
      <w:r>
        <w:rPr>
          <w:rFonts w:hint="eastAsia"/>
          <w:sz w:val="21"/>
          <w:szCs w:val="21"/>
        </w:rPr>
        <w:t xml:space="preserve"> is supposed to be re</w:t>
      </w:r>
      <w:r w:rsidR="00D54349">
        <w:rPr>
          <w:rFonts w:hint="eastAsia"/>
          <w:sz w:val="21"/>
          <w:szCs w:val="21"/>
        </w:rPr>
        <w:t>covered</w:t>
      </w:r>
      <w:r>
        <w:rPr>
          <w:rFonts w:hint="eastAsia"/>
          <w:sz w:val="21"/>
          <w:szCs w:val="21"/>
        </w:rPr>
        <w:t>. Therefore, three branches</w:t>
      </w:r>
      <w:r w:rsidR="00D54349">
        <w:rPr>
          <w:rFonts w:hint="eastAsia"/>
          <w:sz w:val="21"/>
          <w:szCs w:val="21"/>
        </w:rPr>
        <w:t>, in this case,</w:t>
      </w:r>
      <w:r>
        <w:rPr>
          <w:rFonts w:hint="eastAsia"/>
          <w:sz w:val="21"/>
          <w:szCs w:val="21"/>
        </w:rPr>
        <w:t xml:space="preserve"> should be positioned in a trigonal fashion.</w:t>
      </w:r>
      <w:r w:rsidR="00066D91">
        <w:rPr>
          <w:rFonts w:hint="eastAsia"/>
          <w:sz w:val="21"/>
          <w:szCs w:val="21"/>
        </w:rPr>
        <w:t xml:space="preserve"> </w:t>
      </w:r>
      <w:r w:rsidR="00D54349">
        <w:rPr>
          <w:rFonts w:hint="eastAsia"/>
          <w:sz w:val="21"/>
          <w:szCs w:val="21"/>
        </w:rPr>
        <w:t>Our model also supposes that locations of two MV</w:t>
      </w:r>
      <w:r w:rsidR="00D54349" w:rsidRPr="00D54349">
        <w:rPr>
          <w:rFonts w:hint="eastAsia"/>
          <w:sz w:val="21"/>
          <w:szCs w:val="21"/>
          <w:vertAlign w:val="superscript"/>
        </w:rPr>
        <w:t>2+</w:t>
      </w:r>
      <w:r w:rsidR="00D54349">
        <w:rPr>
          <w:rFonts w:hint="eastAsia"/>
          <w:sz w:val="21"/>
          <w:szCs w:val="21"/>
        </w:rPr>
        <w:t>/MV</w:t>
      </w:r>
      <w:r w:rsidR="00D54349" w:rsidRPr="00D54349">
        <w:rPr>
          <w:rFonts w:hint="eastAsia"/>
          <w:sz w:val="21"/>
          <w:szCs w:val="21"/>
          <w:vertAlign w:val="superscript"/>
        </w:rPr>
        <w:t>+</w:t>
      </w:r>
      <w:r w:rsidR="00D54349">
        <w:rPr>
          <w:rFonts w:hint="eastAsia"/>
          <w:sz w:val="21"/>
          <w:szCs w:val="21"/>
        </w:rPr>
        <w:t xml:space="preserve"> sites within a branch are rapidly exchanged or mov</w:t>
      </w:r>
      <w:r w:rsidR="009877A7">
        <w:rPr>
          <w:rFonts w:hint="eastAsia"/>
          <w:sz w:val="21"/>
          <w:szCs w:val="21"/>
        </w:rPr>
        <w:t>ing</w:t>
      </w:r>
      <w:r w:rsidR="00D54349">
        <w:rPr>
          <w:rFonts w:hint="eastAsia"/>
          <w:sz w:val="21"/>
          <w:szCs w:val="21"/>
        </w:rPr>
        <w:t xml:space="preserve"> around so that inter-branch ET </w:t>
      </w:r>
      <w:r w:rsidR="009877A7">
        <w:rPr>
          <w:rFonts w:hint="eastAsia"/>
          <w:sz w:val="21"/>
          <w:szCs w:val="21"/>
        </w:rPr>
        <w:t xml:space="preserve">toward every adjacent branch </w:t>
      </w:r>
      <w:r w:rsidR="00D54349">
        <w:rPr>
          <w:rFonts w:hint="eastAsia"/>
          <w:sz w:val="21"/>
          <w:szCs w:val="21"/>
        </w:rPr>
        <w:t xml:space="preserve">can </w:t>
      </w:r>
      <w:r w:rsidR="004D352B">
        <w:rPr>
          <w:rFonts w:hint="eastAsia"/>
          <w:sz w:val="21"/>
          <w:szCs w:val="21"/>
        </w:rPr>
        <w:t>take place</w:t>
      </w:r>
      <w:r w:rsidR="009877A7">
        <w:rPr>
          <w:rFonts w:hint="eastAsia"/>
          <w:sz w:val="21"/>
          <w:szCs w:val="21"/>
        </w:rPr>
        <w:t xml:space="preserve"> with an equal probability</w:t>
      </w:r>
      <w:r w:rsidR="00D54349">
        <w:rPr>
          <w:rFonts w:hint="eastAsia"/>
          <w:sz w:val="21"/>
          <w:szCs w:val="21"/>
        </w:rPr>
        <w:t>. Under such conditions</w:t>
      </w:r>
      <w:r w:rsidR="00066D91">
        <w:rPr>
          <w:rFonts w:hint="eastAsia"/>
          <w:sz w:val="21"/>
          <w:szCs w:val="21"/>
        </w:rPr>
        <w:t xml:space="preserve">, ET events can </w:t>
      </w:r>
      <w:r w:rsidR="003F5A39">
        <w:rPr>
          <w:rFonts w:hint="eastAsia"/>
          <w:sz w:val="21"/>
          <w:szCs w:val="21"/>
        </w:rPr>
        <w:t xml:space="preserve">be </w:t>
      </w:r>
      <w:r w:rsidR="00066D91">
        <w:rPr>
          <w:rFonts w:hint="eastAsia"/>
          <w:sz w:val="21"/>
          <w:szCs w:val="21"/>
        </w:rPr>
        <w:t xml:space="preserve">classified into three types, intra-branch ET, inter-branch ET, and BET, as </w:t>
      </w:r>
      <w:r w:rsidR="00EA00A6">
        <w:rPr>
          <w:rFonts w:hint="eastAsia"/>
          <w:sz w:val="21"/>
          <w:szCs w:val="21"/>
        </w:rPr>
        <w:t>illustrated in the above picture</w:t>
      </w:r>
      <w:r w:rsidR="00066D91">
        <w:rPr>
          <w:rFonts w:hint="eastAsia"/>
          <w:sz w:val="21"/>
          <w:szCs w:val="21"/>
        </w:rPr>
        <w:t xml:space="preserve">. </w:t>
      </w:r>
      <w:r w:rsidR="004D352B">
        <w:rPr>
          <w:rFonts w:hint="eastAsia"/>
          <w:sz w:val="21"/>
          <w:szCs w:val="21"/>
        </w:rPr>
        <w:t>Our model supposes that probabilit</w:t>
      </w:r>
      <w:r w:rsidR="00267A79">
        <w:rPr>
          <w:rFonts w:hint="eastAsia"/>
          <w:sz w:val="21"/>
          <w:szCs w:val="21"/>
        </w:rPr>
        <w:t>ies</w:t>
      </w:r>
      <w:r w:rsidR="004D352B">
        <w:rPr>
          <w:rFonts w:hint="eastAsia"/>
          <w:sz w:val="21"/>
          <w:szCs w:val="21"/>
        </w:rPr>
        <w:t xml:space="preserve"> of conducting these three ET events are different. </w:t>
      </w:r>
      <w:r w:rsidR="00267A79">
        <w:rPr>
          <w:rFonts w:hint="eastAsia"/>
          <w:sz w:val="21"/>
          <w:szCs w:val="21"/>
        </w:rPr>
        <w:t>Here the f</w:t>
      </w:r>
      <w:r w:rsidR="004D352B">
        <w:rPr>
          <w:rFonts w:hint="eastAsia"/>
          <w:sz w:val="21"/>
          <w:szCs w:val="21"/>
        </w:rPr>
        <w:t>requency fac</w:t>
      </w:r>
      <w:r w:rsidR="002B75D9">
        <w:rPr>
          <w:rFonts w:hint="eastAsia"/>
          <w:sz w:val="21"/>
          <w:szCs w:val="21"/>
        </w:rPr>
        <w:t xml:space="preserve">tors for intra-branch ET, inter-branch ET, and BET are defined </w:t>
      </w:r>
      <w:r w:rsidR="00E30D67">
        <w:rPr>
          <w:rFonts w:hint="eastAsia"/>
          <w:sz w:val="21"/>
          <w:szCs w:val="21"/>
        </w:rPr>
        <w:t>by</w:t>
      </w:r>
      <w:r w:rsidR="002B75D9">
        <w:rPr>
          <w:rFonts w:hint="eastAsia"/>
          <w:sz w:val="21"/>
          <w:szCs w:val="21"/>
        </w:rPr>
        <w:t xml:space="preserve"> (n_intra) x (intra_ff), (n_inter) x (inter_ff), and 1, </w:t>
      </w:r>
      <w:r w:rsidR="005D5B8D">
        <w:rPr>
          <w:rFonts w:hint="eastAsia"/>
          <w:sz w:val="21"/>
          <w:szCs w:val="21"/>
        </w:rPr>
        <w:t xml:space="preserve">respectively, where n_intra </w:t>
      </w:r>
      <w:r w:rsidR="003F5A39">
        <w:rPr>
          <w:rFonts w:hint="eastAsia"/>
          <w:sz w:val="21"/>
          <w:szCs w:val="21"/>
        </w:rPr>
        <w:t>defines</w:t>
      </w:r>
      <w:r w:rsidR="005D5B8D">
        <w:rPr>
          <w:rFonts w:hint="eastAsia"/>
          <w:sz w:val="21"/>
          <w:szCs w:val="21"/>
        </w:rPr>
        <w:t xml:space="preserve"> the nu</w:t>
      </w:r>
      <w:r w:rsidR="00267A79">
        <w:rPr>
          <w:rFonts w:hint="eastAsia"/>
          <w:sz w:val="21"/>
          <w:szCs w:val="21"/>
        </w:rPr>
        <w:t xml:space="preserve">mber of adjacent viologen units within the branch </w:t>
      </w:r>
      <w:r w:rsidR="003F5A39">
        <w:rPr>
          <w:rFonts w:hint="eastAsia"/>
          <w:sz w:val="21"/>
          <w:szCs w:val="21"/>
        </w:rPr>
        <w:t xml:space="preserve">which has already accepted one </w:t>
      </w:r>
      <w:r w:rsidR="00267A79">
        <w:rPr>
          <w:sz w:val="21"/>
          <w:szCs w:val="21"/>
        </w:rPr>
        <w:t>elect</w:t>
      </w:r>
      <w:r w:rsidR="00267A79">
        <w:rPr>
          <w:rFonts w:hint="eastAsia"/>
          <w:sz w:val="21"/>
          <w:szCs w:val="21"/>
        </w:rPr>
        <w:t>r</w:t>
      </w:r>
      <w:r w:rsidR="00267A79">
        <w:rPr>
          <w:sz w:val="21"/>
          <w:szCs w:val="21"/>
        </w:rPr>
        <w:t>on</w:t>
      </w:r>
      <w:r w:rsidR="00267A79">
        <w:rPr>
          <w:rFonts w:hint="eastAsia"/>
          <w:sz w:val="21"/>
          <w:szCs w:val="21"/>
        </w:rPr>
        <w:t xml:space="preserve"> from the </w:t>
      </w:r>
      <w:r w:rsidR="003F5A39">
        <w:rPr>
          <w:rFonts w:hint="eastAsia"/>
          <w:sz w:val="21"/>
          <w:szCs w:val="21"/>
        </w:rPr>
        <w:t xml:space="preserve">photoexcited </w:t>
      </w:r>
      <w:r w:rsidR="0068777B">
        <w:rPr>
          <w:rFonts w:hint="eastAsia"/>
          <w:sz w:val="21"/>
          <w:szCs w:val="21"/>
        </w:rPr>
        <w:t>pigment</w:t>
      </w:r>
      <w:r w:rsidR="003F5A39">
        <w:rPr>
          <w:rFonts w:hint="eastAsia"/>
          <w:sz w:val="21"/>
          <w:szCs w:val="21"/>
        </w:rPr>
        <w:t xml:space="preserve">, and n_inter is </w:t>
      </w:r>
      <w:r w:rsidR="00267A79">
        <w:rPr>
          <w:rFonts w:hint="eastAsia"/>
          <w:sz w:val="21"/>
          <w:szCs w:val="21"/>
        </w:rPr>
        <w:t xml:space="preserve">the number of </w:t>
      </w:r>
      <w:r w:rsidR="002800C3">
        <w:rPr>
          <w:rFonts w:hint="eastAsia"/>
          <w:sz w:val="21"/>
          <w:szCs w:val="21"/>
        </w:rPr>
        <w:t xml:space="preserve">equivalent </w:t>
      </w:r>
      <w:r w:rsidR="00267A79">
        <w:rPr>
          <w:rFonts w:hint="eastAsia"/>
          <w:sz w:val="21"/>
          <w:szCs w:val="21"/>
        </w:rPr>
        <w:t>adjacent branches available for ET,</w:t>
      </w:r>
      <w:r w:rsidR="0068777B">
        <w:rPr>
          <w:rFonts w:hint="eastAsia"/>
          <w:sz w:val="21"/>
          <w:szCs w:val="21"/>
        </w:rPr>
        <w:t xml:space="preserve"> </w:t>
      </w:r>
      <w:r w:rsidR="003F5A39">
        <w:rPr>
          <w:rFonts w:hint="eastAsia"/>
          <w:sz w:val="21"/>
          <w:szCs w:val="21"/>
        </w:rPr>
        <w:t>while</w:t>
      </w:r>
      <w:r w:rsidR="0068777B">
        <w:rPr>
          <w:rFonts w:hint="eastAsia"/>
          <w:sz w:val="21"/>
          <w:szCs w:val="21"/>
        </w:rPr>
        <w:t xml:space="preserve"> intra_ff and inter_ff are used to </w:t>
      </w:r>
      <w:r w:rsidR="002800C3">
        <w:rPr>
          <w:rFonts w:hint="eastAsia"/>
          <w:sz w:val="21"/>
          <w:szCs w:val="21"/>
        </w:rPr>
        <w:t xml:space="preserve">further </w:t>
      </w:r>
      <w:r w:rsidR="003F5A39">
        <w:rPr>
          <w:rFonts w:hint="eastAsia"/>
          <w:sz w:val="21"/>
          <w:szCs w:val="21"/>
        </w:rPr>
        <w:t>tune</w:t>
      </w:r>
      <w:r w:rsidR="00E30D67">
        <w:rPr>
          <w:rFonts w:hint="eastAsia"/>
          <w:sz w:val="21"/>
          <w:szCs w:val="21"/>
        </w:rPr>
        <w:t xml:space="preserve"> the probabilities of intra-branch and inter-branch ET processes</w:t>
      </w:r>
      <w:r w:rsidR="003F5A39">
        <w:rPr>
          <w:rFonts w:hint="eastAsia"/>
          <w:sz w:val="21"/>
          <w:szCs w:val="21"/>
        </w:rPr>
        <w:t>, respectively</w:t>
      </w:r>
      <w:r w:rsidR="002800C3">
        <w:rPr>
          <w:rFonts w:hint="eastAsia"/>
          <w:sz w:val="21"/>
          <w:szCs w:val="21"/>
        </w:rPr>
        <w:t xml:space="preserve">. Note that </w:t>
      </w:r>
      <w:r w:rsidR="003F5A39">
        <w:rPr>
          <w:rFonts w:hint="eastAsia"/>
          <w:sz w:val="21"/>
          <w:szCs w:val="21"/>
        </w:rPr>
        <w:t xml:space="preserve">the frequency factor of BET </w:t>
      </w:r>
      <w:r w:rsidR="00E30D67">
        <w:rPr>
          <w:rFonts w:hint="eastAsia"/>
          <w:sz w:val="21"/>
          <w:szCs w:val="21"/>
        </w:rPr>
        <w:t xml:space="preserve">is not </w:t>
      </w:r>
      <w:r w:rsidR="00E30D67">
        <w:rPr>
          <w:sz w:val="21"/>
          <w:szCs w:val="21"/>
        </w:rPr>
        <w:t xml:space="preserve">defined </w:t>
      </w:r>
      <w:r w:rsidR="003F5A39">
        <w:rPr>
          <w:rFonts w:hint="eastAsia"/>
          <w:sz w:val="21"/>
          <w:szCs w:val="21"/>
        </w:rPr>
        <w:t xml:space="preserve">as a </w:t>
      </w:r>
      <w:r w:rsidR="00E30D67">
        <w:rPr>
          <w:rFonts w:hint="eastAsia"/>
          <w:sz w:val="21"/>
          <w:szCs w:val="21"/>
        </w:rPr>
        <w:t>variable parameter</w:t>
      </w:r>
      <w:r w:rsidR="003F5A39">
        <w:rPr>
          <w:rFonts w:hint="eastAsia"/>
          <w:sz w:val="21"/>
          <w:szCs w:val="21"/>
        </w:rPr>
        <w:t xml:space="preserve"> and is fixed as unity</w:t>
      </w:r>
      <w:r w:rsidR="00E30D67">
        <w:rPr>
          <w:rFonts w:hint="eastAsia"/>
          <w:sz w:val="21"/>
          <w:szCs w:val="21"/>
        </w:rPr>
        <w:t xml:space="preserve"> </w:t>
      </w:r>
      <w:r w:rsidR="00E30D67">
        <w:rPr>
          <w:sz w:val="21"/>
          <w:szCs w:val="21"/>
        </w:rPr>
        <w:t>in this model</w:t>
      </w:r>
      <w:r w:rsidR="00E30D67">
        <w:rPr>
          <w:rFonts w:hint="eastAsia"/>
          <w:sz w:val="21"/>
          <w:szCs w:val="21"/>
        </w:rPr>
        <w:t>. In the model</w:t>
      </w:r>
      <w:r w:rsidR="00AA505A">
        <w:rPr>
          <w:rFonts w:hint="eastAsia"/>
          <w:sz w:val="21"/>
          <w:szCs w:val="21"/>
        </w:rPr>
        <w:t xml:space="preserve"> depicted above</w:t>
      </w:r>
      <w:r w:rsidR="00E30D67">
        <w:rPr>
          <w:rFonts w:hint="eastAsia"/>
          <w:sz w:val="21"/>
          <w:szCs w:val="21"/>
        </w:rPr>
        <w:t xml:space="preserve">, n_intra and n_inter must be specified as 1 and 2, respectively. In the experiments </w:t>
      </w:r>
      <w:r w:rsidR="00052663">
        <w:rPr>
          <w:rFonts w:hint="eastAsia"/>
          <w:sz w:val="21"/>
          <w:szCs w:val="21"/>
        </w:rPr>
        <w:t>in</w:t>
      </w:r>
      <w:r w:rsidR="00E30D67">
        <w:rPr>
          <w:rFonts w:hint="eastAsia"/>
          <w:sz w:val="21"/>
          <w:szCs w:val="21"/>
        </w:rPr>
        <w:t xml:space="preserve"> Figure S##, intra_f</w:t>
      </w:r>
      <w:r w:rsidR="00052663">
        <w:rPr>
          <w:rFonts w:hint="eastAsia"/>
          <w:sz w:val="21"/>
          <w:szCs w:val="21"/>
        </w:rPr>
        <w:t xml:space="preserve">f = 4 and inter_ff = 10 are adopted as roughly optimized values to reproduce the experimentally observed CS decay </w:t>
      </w:r>
      <w:r w:rsidR="00AA505A">
        <w:rPr>
          <w:rFonts w:hint="eastAsia"/>
          <w:sz w:val="21"/>
          <w:szCs w:val="21"/>
        </w:rPr>
        <w:t>profil</w:t>
      </w:r>
      <w:r w:rsidR="00052663">
        <w:rPr>
          <w:rFonts w:hint="eastAsia"/>
          <w:sz w:val="21"/>
          <w:szCs w:val="21"/>
        </w:rPr>
        <w:t xml:space="preserve">es. </w:t>
      </w:r>
      <w:r w:rsidR="00CD58C9">
        <w:rPr>
          <w:rFonts w:hint="eastAsia"/>
          <w:sz w:val="21"/>
          <w:szCs w:val="21"/>
        </w:rPr>
        <w:t>When the CS decay profile of [Ru(</w:t>
      </w:r>
      <w:r w:rsidR="00CD58C9" w:rsidRPr="00AA505A">
        <w:rPr>
          <w:rFonts w:hint="eastAsia"/>
          <w:b/>
          <w:sz w:val="21"/>
          <w:szCs w:val="21"/>
        </w:rPr>
        <w:t>x,x</w:t>
      </w:r>
      <w:r w:rsidR="00CD58C9" w:rsidRPr="00AA505A">
        <w:rPr>
          <w:b/>
          <w:sz w:val="21"/>
          <w:szCs w:val="21"/>
        </w:rPr>
        <w:t>’</w:t>
      </w:r>
      <w:r w:rsidR="00CD58C9" w:rsidRPr="00AA505A">
        <w:rPr>
          <w:rFonts w:hint="eastAsia"/>
          <w:b/>
          <w:sz w:val="21"/>
          <w:szCs w:val="21"/>
        </w:rPr>
        <w:t>-MV4</w:t>
      </w:r>
      <w:r w:rsidR="00CD58C9">
        <w:rPr>
          <w:rFonts w:hint="eastAsia"/>
          <w:sz w:val="21"/>
          <w:szCs w:val="21"/>
        </w:rPr>
        <w:t>)</w:t>
      </w:r>
      <w:r w:rsidR="00CD58C9" w:rsidRPr="00CD58C9">
        <w:rPr>
          <w:rFonts w:hint="eastAsia"/>
          <w:sz w:val="21"/>
          <w:szCs w:val="21"/>
          <w:vertAlign w:val="subscript"/>
        </w:rPr>
        <w:t>3</w:t>
      </w:r>
      <w:r w:rsidR="00CD58C9">
        <w:rPr>
          <w:rFonts w:hint="eastAsia"/>
          <w:sz w:val="21"/>
          <w:szCs w:val="21"/>
        </w:rPr>
        <w:t>]</w:t>
      </w:r>
      <w:r w:rsidR="00CD58C9" w:rsidRPr="00CD58C9">
        <w:rPr>
          <w:rFonts w:hint="eastAsia"/>
          <w:sz w:val="21"/>
          <w:szCs w:val="21"/>
          <w:vertAlign w:val="superscript"/>
        </w:rPr>
        <w:t>26+</w:t>
      </w:r>
      <w:r w:rsidR="00CD58C9">
        <w:rPr>
          <w:rFonts w:hint="eastAsia"/>
          <w:sz w:val="21"/>
          <w:szCs w:val="21"/>
        </w:rPr>
        <w:t xml:space="preserve"> is </w:t>
      </w:r>
      <w:r w:rsidR="00D969D8">
        <w:rPr>
          <w:rFonts w:hint="eastAsia"/>
          <w:sz w:val="21"/>
          <w:szCs w:val="21"/>
        </w:rPr>
        <w:t>examined</w:t>
      </w:r>
      <w:r w:rsidR="00CD58C9">
        <w:rPr>
          <w:rFonts w:hint="eastAsia"/>
          <w:sz w:val="21"/>
          <w:szCs w:val="21"/>
        </w:rPr>
        <w:t xml:space="preserve">, an appropriate model can be defined by supposing </w:t>
      </w:r>
      <w:r w:rsidR="00052663">
        <w:rPr>
          <w:rFonts w:hint="eastAsia"/>
          <w:sz w:val="21"/>
          <w:szCs w:val="21"/>
        </w:rPr>
        <w:t xml:space="preserve">n_intra = 1, n_inter = </w:t>
      </w:r>
      <w:r w:rsidR="00CD58C9">
        <w:rPr>
          <w:rFonts w:hint="eastAsia"/>
          <w:sz w:val="21"/>
          <w:szCs w:val="21"/>
        </w:rPr>
        <w:t>4</w:t>
      </w:r>
      <w:r w:rsidR="00052663">
        <w:rPr>
          <w:rFonts w:hint="eastAsia"/>
          <w:sz w:val="21"/>
          <w:szCs w:val="21"/>
        </w:rPr>
        <w:t>, intra_ff = 4, and inter_ff = 10</w:t>
      </w:r>
      <w:r w:rsidR="00CD58C9">
        <w:rPr>
          <w:rFonts w:hint="eastAsia"/>
          <w:sz w:val="21"/>
          <w:szCs w:val="21"/>
        </w:rPr>
        <w:t xml:space="preserve">, by which the probabilities of conducting intra-branch ET, inter-branch ET, and BET are given as (n_intra x intra_ff)/{(n_intra x intra_ff) + (n_inter x inter_ff) + 1} = 4/45, (n_inter x inter_ff)/{(n_intra x intra_ff) + (n_inter x inter_ff) + 1} =40/45, and 1/45, respectively. </w:t>
      </w:r>
      <w:r w:rsidR="007F5540">
        <w:rPr>
          <w:rFonts w:hint="eastAsia"/>
          <w:sz w:val="21"/>
          <w:szCs w:val="21"/>
        </w:rPr>
        <w:t>In these experiments</w:t>
      </w:r>
      <w:r w:rsidR="00AA505A">
        <w:rPr>
          <w:rFonts w:hint="eastAsia"/>
          <w:sz w:val="21"/>
          <w:szCs w:val="21"/>
        </w:rPr>
        <w:t>,</w:t>
      </w:r>
      <w:r w:rsidR="007F5540">
        <w:rPr>
          <w:rFonts w:hint="eastAsia"/>
          <w:sz w:val="21"/>
          <w:szCs w:val="21"/>
        </w:rPr>
        <w:t xml:space="preserve"> </w:t>
      </w:r>
      <w:r w:rsidR="00D969D8">
        <w:rPr>
          <w:rFonts w:hint="eastAsia"/>
          <w:sz w:val="21"/>
          <w:szCs w:val="21"/>
        </w:rPr>
        <w:lastRenderedPageBreak/>
        <w:t>three</w:t>
      </w:r>
      <w:r w:rsidR="007F5540">
        <w:rPr>
          <w:rFonts w:hint="eastAsia"/>
          <w:sz w:val="21"/>
          <w:szCs w:val="21"/>
        </w:rPr>
        <w:t xml:space="preserve"> </w:t>
      </w:r>
      <w:r w:rsidR="00AA505A">
        <w:rPr>
          <w:rFonts w:hint="eastAsia"/>
          <w:sz w:val="21"/>
          <w:szCs w:val="21"/>
        </w:rPr>
        <w:t xml:space="preserve">additional </w:t>
      </w:r>
      <w:r w:rsidR="007F5540">
        <w:rPr>
          <w:rFonts w:hint="eastAsia"/>
          <w:sz w:val="21"/>
          <w:szCs w:val="21"/>
        </w:rPr>
        <w:t xml:space="preserve">parameters </w:t>
      </w:r>
      <w:r w:rsidR="00FA5FD9">
        <w:rPr>
          <w:rFonts w:hint="eastAsia"/>
          <w:sz w:val="21"/>
          <w:szCs w:val="21"/>
        </w:rPr>
        <w:t xml:space="preserve">are </w:t>
      </w:r>
      <w:r w:rsidR="007F5540">
        <w:rPr>
          <w:rFonts w:hint="eastAsia"/>
          <w:sz w:val="21"/>
          <w:szCs w:val="21"/>
        </w:rPr>
        <w:t>defined. One is a permeation coefficient (</w:t>
      </w:r>
      <w:r w:rsidR="007F5540" w:rsidRPr="007F5540">
        <w:rPr>
          <w:rFonts w:ascii="Symbol" w:hAnsi="Symbol"/>
          <w:sz w:val="21"/>
          <w:szCs w:val="21"/>
        </w:rPr>
        <w:t></w:t>
      </w:r>
      <w:r w:rsidR="004D4112" w:rsidRPr="004D4112">
        <w:rPr>
          <w:rFonts w:hint="eastAsia"/>
          <w:sz w:val="21"/>
          <w:szCs w:val="21"/>
          <w:vertAlign w:val="subscript"/>
        </w:rPr>
        <w:t>BET</w:t>
      </w:r>
      <w:r w:rsidR="004D4112">
        <w:rPr>
          <w:rFonts w:hint="eastAsia"/>
          <w:sz w:val="21"/>
          <w:szCs w:val="21"/>
        </w:rPr>
        <w:t>)</w:t>
      </w:r>
      <w:r w:rsidR="007F5540">
        <w:rPr>
          <w:rFonts w:hint="eastAsia"/>
          <w:sz w:val="21"/>
          <w:szCs w:val="21"/>
        </w:rPr>
        <w:t xml:space="preserve"> </w:t>
      </w:r>
      <w:r w:rsidR="00FA5FD9">
        <w:rPr>
          <w:rFonts w:hint="eastAsia"/>
          <w:sz w:val="21"/>
          <w:szCs w:val="21"/>
        </w:rPr>
        <w:t>when</w:t>
      </w:r>
      <w:r w:rsidR="007F5540">
        <w:rPr>
          <w:rFonts w:hint="eastAsia"/>
          <w:sz w:val="21"/>
          <w:szCs w:val="21"/>
        </w:rPr>
        <w:t xml:space="preserve"> conducting BET and is defined as </w:t>
      </w:r>
      <w:r w:rsidR="004D4112" w:rsidRPr="007F5540">
        <w:rPr>
          <w:rFonts w:ascii="Symbol" w:hAnsi="Symbol"/>
          <w:sz w:val="21"/>
          <w:szCs w:val="21"/>
        </w:rPr>
        <w:t></w:t>
      </w:r>
      <w:r w:rsidR="004D4112" w:rsidRPr="004D4112">
        <w:rPr>
          <w:rFonts w:hint="eastAsia"/>
          <w:sz w:val="21"/>
          <w:szCs w:val="21"/>
          <w:vertAlign w:val="subscript"/>
        </w:rPr>
        <w:t>BET</w:t>
      </w:r>
      <w:r w:rsidR="007F5540">
        <w:rPr>
          <w:rFonts w:hint="eastAsia"/>
          <w:sz w:val="21"/>
          <w:szCs w:val="21"/>
        </w:rPr>
        <w:t xml:space="preserve"> = 1/3</w:t>
      </w:r>
      <w:r w:rsidR="00FA5FD9">
        <w:rPr>
          <w:rFonts w:hint="eastAsia"/>
          <w:sz w:val="21"/>
          <w:szCs w:val="21"/>
        </w:rPr>
        <w:t>. On the other hand, the permeation coefficient</w:t>
      </w:r>
      <w:r w:rsidR="004D4112">
        <w:rPr>
          <w:rFonts w:hint="eastAsia"/>
          <w:sz w:val="21"/>
          <w:szCs w:val="21"/>
        </w:rPr>
        <w:t xml:space="preserve"> (</w:t>
      </w:r>
      <w:r w:rsidR="004D4112" w:rsidRPr="007F5540">
        <w:rPr>
          <w:rFonts w:ascii="Symbol" w:hAnsi="Symbol"/>
          <w:sz w:val="21"/>
          <w:szCs w:val="21"/>
        </w:rPr>
        <w:t></w:t>
      </w:r>
      <w:r w:rsidR="004D4112">
        <w:rPr>
          <w:rFonts w:hint="eastAsia"/>
          <w:sz w:val="21"/>
          <w:szCs w:val="21"/>
          <w:vertAlign w:val="subscript"/>
        </w:rPr>
        <w:t>EM</w:t>
      </w:r>
      <w:r w:rsidR="004D4112">
        <w:rPr>
          <w:rFonts w:hint="eastAsia"/>
          <w:sz w:val="21"/>
          <w:szCs w:val="21"/>
        </w:rPr>
        <w:t>)</w:t>
      </w:r>
      <w:r w:rsidR="007F5540">
        <w:rPr>
          <w:rFonts w:hint="eastAsia"/>
          <w:sz w:val="21"/>
          <w:szCs w:val="21"/>
        </w:rPr>
        <w:t xml:space="preserve"> for conducting all the remaining ET events</w:t>
      </w:r>
      <w:r w:rsidR="00BF23C6">
        <w:rPr>
          <w:rFonts w:hint="eastAsia"/>
          <w:sz w:val="21"/>
          <w:szCs w:val="21"/>
        </w:rPr>
        <w:t xml:space="preserve"> leading to EM</w:t>
      </w:r>
      <w:r w:rsidR="007F5540">
        <w:rPr>
          <w:rFonts w:hint="eastAsia"/>
          <w:sz w:val="21"/>
          <w:szCs w:val="21"/>
        </w:rPr>
        <w:t xml:space="preserve"> is </w:t>
      </w:r>
      <w:r w:rsidR="00D969D8">
        <w:rPr>
          <w:rFonts w:hint="eastAsia"/>
          <w:sz w:val="21"/>
          <w:szCs w:val="21"/>
        </w:rPr>
        <w:t xml:space="preserve">also </w:t>
      </w:r>
      <w:r w:rsidR="007F5540">
        <w:rPr>
          <w:rFonts w:hint="eastAsia"/>
          <w:sz w:val="21"/>
          <w:szCs w:val="21"/>
        </w:rPr>
        <w:t>defined as unity (</w:t>
      </w:r>
      <w:r w:rsidR="007F5540" w:rsidRPr="007F5540">
        <w:rPr>
          <w:rFonts w:ascii="Symbol" w:hAnsi="Symbol"/>
          <w:sz w:val="21"/>
          <w:szCs w:val="21"/>
        </w:rPr>
        <w:t></w:t>
      </w:r>
      <w:r w:rsidR="004D4112" w:rsidRPr="004D4112">
        <w:rPr>
          <w:rFonts w:ascii="Symbol" w:hAnsi="Symbol"/>
          <w:sz w:val="21"/>
          <w:szCs w:val="21"/>
          <w:vertAlign w:val="subscript"/>
        </w:rPr>
        <w:t></w:t>
      </w:r>
      <w:r w:rsidR="004D4112" w:rsidRPr="004D4112">
        <w:rPr>
          <w:rFonts w:ascii="Symbol" w:hAnsi="Symbol"/>
          <w:sz w:val="21"/>
          <w:szCs w:val="21"/>
          <w:vertAlign w:val="subscript"/>
        </w:rPr>
        <w:t></w:t>
      </w:r>
      <w:r w:rsidR="007F5540">
        <w:rPr>
          <w:rFonts w:hint="eastAsia"/>
          <w:sz w:val="21"/>
          <w:szCs w:val="21"/>
        </w:rPr>
        <w:t xml:space="preserve"> = 1 for intra_branch and inter_branch ET events). Th</w:t>
      </w:r>
      <w:r w:rsidR="00FA5FD9">
        <w:rPr>
          <w:rFonts w:hint="eastAsia"/>
          <w:sz w:val="21"/>
          <w:szCs w:val="21"/>
        </w:rPr>
        <w:t>ese</w:t>
      </w:r>
      <w:r w:rsidR="007F5540">
        <w:rPr>
          <w:rFonts w:hint="eastAsia"/>
          <w:sz w:val="21"/>
          <w:szCs w:val="21"/>
        </w:rPr>
        <w:t xml:space="preserve"> </w:t>
      </w:r>
      <w:r w:rsidR="00FA5FD9">
        <w:rPr>
          <w:rFonts w:hint="eastAsia"/>
          <w:sz w:val="21"/>
          <w:szCs w:val="21"/>
        </w:rPr>
        <w:t>specify that</w:t>
      </w:r>
      <w:r w:rsidR="007F5540">
        <w:rPr>
          <w:rFonts w:hint="eastAsia"/>
          <w:sz w:val="21"/>
          <w:szCs w:val="21"/>
        </w:rPr>
        <w:t xml:space="preserve"> the probability of having </w:t>
      </w:r>
      <w:r w:rsidR="00FA5FD9">
        <w:rPr>
          <w:rFonts w:hint="eastAsia"/>
          <w:sz w:val="21"/>
          <w:szCs w:val="21"/>
        </w:rPr>
        <w:t xml:space="preserve">a </w:t>
      </w:r>
      <w:r w:rsidR="007F5540">
        <w:rPr>
          <w:rFonts w:hint="eastAsia"/>
          <w:sz w:val="21"/>
          <w:szCs w:val="21"/>
        </w:rPr>
        <w:t xml:space="preserve">BET </w:t>
      </w:r>
      <w:r w:rsidR="00FA5FD9">
        <w:rPr>
          <w:rFonts w:hint="eastAsia"/>
          <w:sz w:val="21"/>
          <w:szCs w:val="21"/>
        </w:rPr>
        <w:t xml:space="preserve">event </w:t>
      </w:r>
      <w:r w:rsidR="007F5540">
        <w:rPr>
          <w:rFonts w:hint="eastAsia"/>
          <w:sz w:val="21"/>
          <w:szCs w:val="21"/>
        </w:rPr>
        <w:t>is (1/45)x(1/3) = 1/135</w:t>
      </w:r>
      <w:r w:rsidR="00893AD1">
        <w:rPr>
          <w:rFonts w:hint="eastAsia"/>
          <w:sz w:val="21"/>
          <w:szCs w:val="21"/>
        </w:rPr>
        <w:t xml:space="preserve"> in each step</w:t>
      </w:r>
      <w:r w:rsidR="00FA5FD9">
        <w:rPr>
          <w:rFonts w:hint="eastAsia"/>
          <w:sz w:val="21"/>
          <w:szCs w:val="21"/>
        </w:rPr>
        <w:t xml:space="preserve">, while that of having a migration </w:t>
      </w:r>
      <w:r w:rsidR="00BF23C6">
        <w:rPr>
          <w:rFonts w:hint="eastAsia"/>
          <w:sz w:val="21"/>
          <w:szCs w:val="21"/>
        </w:rPr>
        <w:t xml:space="preserve">event </w:t>
      </w:r>
      <w:r w:rsidR="00FA5FD9">
        <w:rPr>
          <w:rFonts w:hint="eastAsia"/>
          <w:sz w:val="21"/>
          <w:szCs w:val="21"/>
        </w:rPr>
        <w:t>is 44/45</w:t>
      </w:r>
      <w:r w:rsidR="007F5540">
        <w:rPr>
          <w:rFonts w:hint="eastAsia"/>
          <w:sz w:val="21"/>
          <w:szCs w:val="21"/>
        </w:rPr>
        <w:t>.</w:t>
      </w:r>
      <w:r w:rsidR="004D4112">
        <w:rPr>
          <w:rFonts w:hint="eastAsia"/>
          <w:sz w:val="21"/>
          <w:szCs w:val="21"/>
        </w:rPr>
        <w:t xml:space="preserve"> A set of parameters defined </w:t>
      </w:r>
      <w:r w:rsidR="004D4112">
        <w:rPr>
          <w:sz w:val="21"/>
          <w:szCs w:val="21"/>
        </w:rPr>
        <w:t>with</w:t>
      </w:r>
      <w:r w:rsidR="004D4112">
        <w:rPr>
          <w:rFonts w:hint="eastAsia"/>
          <w:sz w:val="21"/>
          <w:szCs w:val="21"/>
        </w:rPr>
        <w:t xml:space="preserve"> n_intra = 1, n_inter = 0, intra_ff = 4, and inter_ff = 10 is appropriate </w:t>
      </w:r>
      <w:r w:rsidR="00BF23C6">
        <w:rPr>
          <w:rFonts w:hint="eastAsia"/>
          <w:sz w:val="21"/>
          <w:szCs w:val="21"/>
        </w:rPr>
        <w:t xml:space="preserve">to </w:t>
      </w:r>
      <w:r w:rsidR="00D969D8">
        <w:rPr>
          <w:rFonts w:hint="eastAsia"/>
          <w:sz w:val="21"/>
          <w:szCs w:val="21"/>
        </w:rPr>
        <w:t>examine</w:t>
      </w:r>
      <w:r w:rsidR="00BF23C6">
        <w:rPr>
          <w:rFonts w:hint="eastAsia"/>
          <w:sz w:val="21"/>
          <w:szCs w:val="21"/>
        </w:rPr>
        <w:t xml:space="preserve"> the behavior of</w:t>
      </w:r>
      <w:r w:rsidR="00FA5FD9">
        <w:rPr>
          <w:rFonts w:hint="eastAsia"/>
          <w:sz w:val="21"/>
          <w:szCs w:val="21"/>
        </w:rPr>
        <w:t xml:space="preserve"> </w:t>
      </w:r>
      <w:r w:rsidR="004D4112">
        <w:rPr>
          <w:rFonts w:hint="eastAsia"/>
          <w:sz w:val="21"/>
          <w:szCs w:val="21"/>
        </w:rPr>
        <w:t>[Ru(bpy)</w:t>
      </w:r>
      <w:r w:rsidR="004D4112" w:rsidRPr="004D4112">
        <w:rPr>
          <w:rFonts w:hint="eastAsia"/>
          <w:sz w:val="21"/>
          <w:szCs w:val="21"/>
          <w:vertAlign w:val="subscript"/>
        </w:rPr>
        <w:t>2</w:t>
      </w:r>
      <w:r w:rsidR="004D4112">
        <w:rPr>
          <w:rFonts w:hint="eastAsia"/>
          <w:sz w:val="21"/>
          <w:szCs w:val="21"/>
        </w:rPr>
        <w:t>(</w:t>
      </w:r>
      <w:r w:rsidR="004D4112">
        <w:rPr>
          <w:rFonts w:hint="eastAsia"/>
          <w:b/>
          <w:sz w:val="21"/>
          <w:szCs w:val="21"/>
        </w:rPr>
        <w:t>5</w:t>
      </w:r>
      <w:r w:rsidR="004D4112" w:rsidRPr="00AA505A">
        <w:rPr>
          <w:rFonts w:hint="eastAsia"/>
          <w:b/>
          <w:sz w:val="21"/>
          <w:szCs w:val="21"/>
        </w:rPr>
        <w:t>,</w:t>
      </w:r>
      <w:r w:rsidR="004D4112">
        <w:rPr>
          <w:rFonts w:hint="eastAsia"/>
          <w:b/>
          <w:sz w:val="21"/>
          <w:szCs w:val="21"/>
        </w:rPr>
        <w:t>5</w:t>
      </w:r>
      <w:r w:rsidR="004D4112" w:rsidRPr="00AA505A">
        <w:rPr>
          <w:b/>
          <w:sz w:val="21"/>
          <w:szCs w:val="21"/>
        </w:rPr>
        <w:t>’</w:t>
      </w:r>
      <w:r w:rsidR="004D4112" w:rsidRPr="00AA505A">
        <w:rPr>
          <w:rFonts w:hint="eastAsia"/>
          <w:b/>
          <w:sz w:val="21"/>
          <w:szCs w:val="21"/>
        </w:rPr>
        <w:t>-MV4</w:t>
      </w:r>
      <w:r w:rsidR="004D4112">
        <w:rPr>
          <w:rFonts w:hint="eastAsia"/>
          <w:sz w:val="21"/>
          <w:szCs w:val="21"/>
        </w:rPr>
        <w:t>)</w:t>
      </w:r>
      <w:r w:rsidR="004D4112" w:rsidRPr="00CD58C9">
        <w:rPr>
          <w:rFonts w:hint="eastAsia"/>
          <w:sz w:val="21"/>
          <w:szCs w:val="21"/>
          <w:vertAlign w:val="subscript"/>
        </w:rPr>
        <w:t>3</w:t>
      </w:r>
      <w:r w:rsidR="004D4112">
        <w:rPr>
          <w:rFonts w:hint="eastAsia"/>
          <w:sz w:val="21"/>
          <w:szCs w:val="21"/>
        </w:rPr>
        <w:t>]</w:t>
      </w:r>
      <w:r w:rsidR="004D4112">
        <w:rPr>
          <w:rFonts w:hint="eastAsia"/>
          <w:sz w:val="21"/>
          <w:szCs w:val="21"/>
          <w:vertAlign w:val="superscript"/>
        </w:rPr>
        <w:t>10</w:t>
      </w:r>
      <w:r w:rsidR="004D4112" w:rsidRPr="00CD58C9">
        <w:rPr>
          <w:rFonts w:hint="eastAsia"/>
          <w:sz w:val="21"/>
          <w:szCs w:val="21"/>
          <w:vertAlign w:val="superscript"/>
        </w:rPr>
        <w:t>+</w:t>
      </w:r>
      <w:r w:rsidR="004D4112">
        <w:rPr>
          <w:rFonts w:hint="eastAsia"/>
          <w:sz w:val="21"/>
          <w:szCs w:val="21"/>
        </w:rPr>
        <w:t xml:space="preserve"> since the inter-branch ET among the 5,5</w:t>
      </w:r>
      <w:r w:rsidR="004D4112">
        <w:rPr>
          <w:sz w:val="21"/>
          <w:szCs w:val="21"/>
        </w:rPr>
        <w:t>’</w:t>
      </w:r>
      <w:r w:rsidR="004D4112">
        <w:rPr>
          <w:rFonts w:hint="eastAsia"/>
          <w:sz w:val="21"/>
          <w:szCs w:val="21"/>
        </w:rPr>
        <w:t xml:space="preserve">-positioned branches </w:t>
      </w:r>
      <w:r w:rsidR="002F05FE">
        <w:rPr>
          <w:rFonts w:hint="eastAsia"/>
          <w:sz w:val="21"/>
          <w:szCs w:val="21"/>
        </w:rPr>
        <w:t>can</w:t>
      </w:r>
      <w:r w:rsidR="00BF23C6">
        <w:rPr>
          <w:rFonts w:hint="eastAsia"/>
          <w:sz w:val="21"/>
          <w:szCs w:val="21"/>
        </w:rPr>
        <w:t xml:space="preserve"> be </w:t>
      </w:r>
      <w:r w:rsidR="00D969D8">
        <w:rPr>
          <w:rFonts w:hint="eastAsia"/>
          <w:sz w:val="21"/>
          <w:szCs w:val="21"/>
        </w:rPr>
        <w:t>ruled out</w:t>
      </w:r>
      <w:r w:rsidR="004D4112">
        <w:rPr>
          <w:rFonts w:hint="eastAsia"/>
          <w:sz w:val="21"/>
          <w:szCs w:val="21"/>
        </w:rPr>
        <w:t xml:space="preserve">. </w:t>
      </w:r>
      <w:r w:rsidR="00DF0623">
        <w:rPr>
          <w:rFonts w:hint="eastAsia"/>
          <w:sz w:val="21"/>
          <w:szCs w:val="21"/>
        </w:rPr>
        <w:t>The last parameter is the time spent to complete each ET step (t</w:t>
      </w:r>
      <w:r w:rsidR="00DF0623" w:rsidRPr="00DF0623">
        <w:rPr>
          <w:rFonts w:hint="eastAsia"/>
          <w:sz w:val="21"/>
          <w:szCs w:val="21"/>
          <w:vertAlign w:val="subscript"/>
        </w:rPr>
        <w:t>div</w:t>
      </w:r>
      <w:r w:rsidR="00DF0623">
        <w:rPr>
          <w:rFonts w:hint="eastAsia"/>
          <w:sz w:val="21"/>
          <w:szCs w:val="21"/>
        </w:rPr>
        <w:t>). This include the time spent for diffusion, and is postulated as t</w:t>
      </w:r>
      <w:r w:rsidR="00DF0623" w:rsidRPr="00DF0623">
        <w:rPr>
          <w:rFonts w:hint="eastAsia"/>
          <w:sz w:val="21"/>
          <w:szCs w:val="21"/>
          <w:vertAlign w:val="subscript"/>
        </w:rPr>
        <w:t>div</w:t>
      </w:r>
      <w:r w:rsidR="00DF0623">
        <w:rPr>
          <w:rFonts w:hint="eastAsia"/>
          <w:sz w:val="21"/>
          <w:szCs w:val="21"/>
        </w:rPr>
        <w:t xml:space="preserve"> = 6 ns</w:t>
      </w:r>
      <w:r w:rsidR="00893AD1">
        <w:rPr>
          <w:rFonts w:hint="eastAsia"/>
          <w:sz w:val="21"/>
          <w:szCs w:val="21"/>
        </w:rPr>
        <w:t xml:space="preserve"> in these </w:t>
      </w:r>
      <w:r w:rsidR="004848A8">
        <w:rPr>
          <w:rFonts w:hint="eastAsia"/>
          <w:sz w:val="21"/>
          <w:szCs w:val="21"/>
        </w:rPr>
        <w:t>test cases</w:t>
      </w:r>
      <w:r w:rsidR="00DF0623">
        <w:rPr>
          <w:rFonts w:hint="eastAsia"/>
          <w:sz w:val="21"/>
          <w:szCs w:val="21"/>
        </w:rPr>
        <w:t xml:space="preserve">. </w:t>
      </w:r>
      <w:r w:rsidR="006A4811">
        <w:rPr>
          <w:rFonts w:hint="eastAsia"/>
          <w:sz w:val="21"/>
          <w:szCs w:val="21"/>
        </w:rPr>
        <w:t xml:space="preserve">In summary, by using the values listed below, </w:t>
      </w:r>
      <w:r w:rsidR="00701611">
        <w:rPr>
          <w:rFonts w:hint="eastAsia"/>
          <w:sz w:val="21"/>
          <w:szCs w:val="21"/>
        </w:rPr>
        <w:t xml:space="preserve">the </w:t>
      </w:r>
      <w:r w:rsidR="006A4811">
        <w:rPr>
          <w:rFonts w:hint="eastAsia"/>
          <w:sz w:val="21"/>
          <w:szCs w:val="21"/>
        </w:rPr>
        <w:t>lifetime</w:t>
      </w:r>
      <w:r w:rsidR="00701611">
        <w:rPr>
          <w:rFonts w:hint="eastAsia"/>
          <w:sz w:val="21"/>
          <w:szCs w:val="21"/>
        </w:rPr>
        <w:t>s</w:t>
      </w:r>
      <w:r w:rsidR="006A4811">
        <w:rPr>
          <w:rFonts w:hint="eastAsia"/>
          <w:sz w:val="21"/>
          <w:szCs w:val="21"/>
        </w:rPr>
        <w:t xml:space="preserve"> </w:t>
      </w:r>
      <w:r w:rsidR="00701611">
        <w:rPr>
          <w:rFonts w:hint="eastAsia"/>
          <w:sz w:val="21"/>
          <w:szCs w:val="21"/>
        </w:rPr>
        <w:t xml:space="preserve">of a hundred </w:t>
      </w:r>
      <w:r w:rsidR="00893AD1">
        <w:rPr>
          <w:rFonts w:hint="eastAsia"/>
          <w:sz w:val="21"/>
          <w:szCs w:val="21"/>
        </w:rPr>
        <w:t xml:space="preserve">thousand </w:t>
      </w:r>
      <w:r w:rsidR="004848A8">
        <w:rPr>
          <w:rFonts w:hint="eastAsia"/>
          <w:sz w:val="21"/>
          <w:szCs w:val="21"/>
        </w:rPr>
        <w:t xml:space="preserve">of </w:t>
      </w:r>
      <w:r w:rsidR="00701611">
        <w:rPr>
          <w:rFonts w:hint="eastAsia"/>
          <w:sz w:val="21"/>
          <w:szCs w:val="21"/>
        </w:rPr>
        <w:t xml:space="preserve">CS states were </w:t>
      </w:r>
      <w:r w:rsidR="004848A8">
        <w:rPr>
          <w:rFonts w:hint="eastAsia"/>
          <w:sz w:val="21"/>
          <w:szCs w:val="21"/>
        </w:rPr>
        <w:t>generated</w:t>
      </w:r>
      <w:r w:rsidR="00701611">
        <w:rPr>
          <w:rFonts w:hint="eastAsia"/>
          <w:sz w:val="21"/>
          <w:szCs w:val="21"/>
        </w:rPr>
        <w:t xml:space="preserve"> by the Monte Carlo </w:t>
      </w:r>
      <w:r w:rsidR="00893AD1">
        <w:rPr>
          <w:rFonts w:hint="eastAsia"/>
          <w:sz w:val="21"/>
          <w:szCs w:val="21"/>
        </w:rPr>
        <w:t>technique</w:t>
      </w:r>
      <w:r w:rsidR="00701611">
        <w:rPr>
          <w:rFonts w:hint="eastAsia"/>
          <w:sz w:val="21"/>
          <w:szCs w:val="21"/>
        </w:rPr>
        <w:t>.</w:t>
      </w:r>
      <w:r w:rsidR="002C0DFB">
        <w:rPr>
          <w:rFonts w:hint="eastAsia"/>
          <w:sz w:val="21"/>
          <w:szCs w:val="21"/>
        </w:rPr>
        <w:t xml:space="preserve"> </w:t>
      </w:r>
      <w:r w:rsidR="004848A8">
        <w:rPr>
          <w:rFonts w:hint="eastAsia"/>
          <w:sz w:val="21"/>
          <w:szCs w:val="21"/>
        </w:rPr>
        <w:t>As a result, t</w:t>
      </w:r>
      <w:r w:rsidR="00893AD1">
        <w:rPr>
          <w:sz w:val="21"/>
          <w:szCs w:val="21"/>
        </w:rPr>
        <w:t>he</w:t>
      </w:r>
      <w:r w:rsidR="00893AD1">
        <w:rPr>
          <w:rFonts w:hint="eastAsia"/>
          <w:sz w:val="21"/>
          <w:szCs w:val="21"/>
        </w:rPr>
        <w:t xml:space="preserve"> computed results somehow reflect the </w:t>
      </w:r>
      <w:r w:rsidR="00AF655B">
        <w:rPr>
          <w:rFonts w:hint="eastAsia"/>
          <w:sz w:val="21"/>
          <w:szCs w:val="21"/>
        </w:rPr>
        <w:t>observed tendency</w:t>
      </w:r>
      <w:r w:rsidR="002F05FE">
        <w:rPr>
          <w:rFonts w:hint="eastAsia"/>
          <w:sz w:val="21"/>
          <w:szCs w:val="21"/>
        </w:rPr>
        <w:t xml:space="preserve">, which strengthens the validity of such statistical approach in predicting electron migration within a multi-acceptor system. </w:t>
      </w:r>
    </w:p>
    <w:p w:rsidR="00AF07DD" w:rsidRDefault="00AF07DD" w:rsidP="006A4811">
      <w:pPr>
        <w:rPr>
          <w:rFonts w:hint="eastAsia"/>
          <w:sz w:val="21"/>
          <w:szCs w:val="21"/>
        </w:rPr>
      </w:pPr>
    </w:p>
    <w:p w:rsidR="00AF07DD" w:rsidRDefault="00AF07DD" w:rsidP="006A4811">
      <w:pPr>
        <w:rPr>
          <w:rFonts w:hint="eastAsia"/>
          <w:sz w:val="21"/>
          <w:szCs w:val="21"/>
        </w:rPr>
      </w:pPr>
      <w:r w:rsidRPr="00AF07DD">
        <w:rPr>
          <w:rFonts w:hint="eastAsia"/>
          <w:b/>
          <w:sz w:val="21"/>
          <w:szCs w:val="21"/>
        </w:rPr>
        <w:t xml:space="preserve">Parameters </w:t>
      </w:r>
      <w:r>
        <w:rPr>
          <w:rFonts w:hint="eastAsia"/>
          <w:b/>
          <w:sz w:val="21"/>
          <w:szCs w:val="21"/>
        </w:rPr>
        <w:t>employ</w:t>
      </w:r>
      <w:r w:rsidRPr="00AF07DD">
        <w:rPr>
          <w:rFonts w:hint="eastAsia"/>
          <w:b/>
          <w:sz w:val="21"/>
          <w:szCs w:val="21"/>
        </w:rPr>
        <w:t>ed in the calculations</w:t>
      </w:r>
      <w:r>
        <w:rPr>
          <w:rFonts w:hint="eastAsia"/>
          <w:sz w:val="21"/>
          <w:szCs w:val="21"/>
        </w:rPr>
        <w:t>:</w:t>
      </w:r>
    </w:p>
    <w:p w:rsidR="00AF07DD" w:rsidRDefault="00AF07DD" w:rsidP="006A4811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n_intra = 1 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>no. of other MV</w:t>
      </w:r>
      <w:r w:rsidRPr="00AF07DD">
        <w:rPr>
          <w:rFonts w:hint="eastAsia"/>
          <w:sz w:val="21"/>
          <w:szCs w:val="21"/>
          <w:vertAlign w:val="superscript"/>
        </w:rPr>
        <w:t>2+</w:t>
      </w:r>
      <w:r>
        <w:rPr>
          <w:rFonts w:hint="eastAsia"/>
          <w:sz w:val="21"/>
          <w:szCs w:val="21"/>
        </w:rPr>
        <w:t xml:space="preserve"> </w:t>
      </w:r>
      <w:r w:rsidR="009738A3">
        <w:rPr>
          <w:rFonts w:hint="eastAsia"/>
          <w:sz w:val="21"/>
          <w:szCs w:val="21"/>
        </w:rPr>
        <w:t xml:space="preserve">units </w:t>
      </w:r>
      <w:r>
        <w:rPr>
          <w:rFonts w:hint="eastAsia"/>
          <w:sz w:val="21"/>
          <w:szCs w:val="21"/>
        </w:rPr>
        <w:t xml:space="preserve">within the branch accepted </w:t>
      </w:r>
      <w:r w:rsidR="009738A3">
        <w:rPr>
          <w:rFonts w:hint="eastAsia"/>
          <w:sz w:val="21"/>
          <w:szCs w:val="21"/>
        </w:rPr>
        <w:t>one</w:t>
      </w:r>
      <w:r>
        <w:rPr>
          <w:rFonts w:hint="eastAsia"/>
          <w:sz w:val="21"/>
          <w:szCs w:val="21"/>
        </w:rPr>
        <w:t xml:space="preserve"> electron</w:t>
      </w:r>
    </w:p>
    <w:p w:rsidR="00AF07DD" w:rsidRDefault="00AF07DD" w:rsidP="006A4811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n_inter = 0, 1, 2, 3, 4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>no. of adjacent branches available for ET</w:t>
      </w:r>
    </w:p>
    <w:p w:rsidR="00AF07DD" w:rsidRDefault="00AF07DD" w:rsidP="006A4811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intra_ff = 4</w:t>
      </w:r>
      <w:r w:rsidR="00BD4273">
        <w:rPr>
          <w:rFonts w:hint="eastAsia"/>
          <w:sz w:val="21"/>
          <w:szCs w:val="21"/>
        </w:rPr>
        <w:t>***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>frequency factor to conduct intra-branch ET</w:t>
      </w:r>
    </w:p>
    <w:p w:rsidR="00AF07DD" w:rsidRDefault="00AF07DD" w:rsidP="006A4811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inter_ff = 10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>frequency factor to conduct inter-branch ET</w:t>
      </w:r>
    </w:p>
    <w:p w:rsidR="00AF07DD" w:rsidRDefault="00AF07DD" w:rsidP="006A4811">
      <w:pPr>
        <w:rPr>
          <w:rFonts w:hint="eastAsia"/>
          <w:sz w:val="21"/>
          <w:szCs w:val="21"/>
        </w:rPr>
      </w:pPr>
      <w:r w:rsidRPr="007F5540">
        <w:rPr>
          <w:rFonts w:ascii="Symbol" w:hAnsi="Symbol"/>
          <w:sz w:val="21"/>
          <w:szCs w:val="21"/>
        </w:rPr>
        <w:t></w:t>
      </w:r>
      <w:r w:rsidRPr="004D4112">
        <w:rPr>
          <w:rFonts w:hint="eastAsia"/>
          <w:sz w:val="21"/>
          <w:szCs w:val="21"/>
          <w:vertAlign w:val="subscript"/>
        </w:rPr>
        <w:t>BET</w:t>
      </w:r>
      <w:r>
        <w:rPr>
          <w:rFonts w:hint="eastAsia"/>
          <w:sz w:val="21"/>
          <w:szCs w:val="21"/>
        </w:rPr>
        <w:t xml:space="preserve"> = 1/3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 xml:space="preserve">permeation coefficient for </w:t>
      </w:r>
      <w:r>
        <w:rPr>
          <w:sz w:val="21"/>
          <w:szCs w:val="21"/>
        </w:rPr>
        <w:t>conducting</w:t>
      </w:r>
      <w:r>
        <w:rPr>
          <w:rFonts w:hint="eastAsia"/>
          <w:sz w:val="21"/>
          <w:szCs w:val="21"/>
        </w:rPr>
        <w:t xml:space="preserve"> BET</w:t>
      </w:r>
    </w:p>
    <w:p w:rsidR="00AF07DD" w:rsidRDefault="00AF07DD" w:rsidP="006A4811">
      <w:pPr>
        <w:rPr>
          <w:rFonts w:hint="eastAsia"/>
          <w:sz w:val="21"/>
          <w:szCs w:val="21"/>
        </w:rPr>
      </w:pPr>
      <w:r w:rsidRPr="007F5540">
        <w:rPr>
          <w:rFonts w:ascii="Symbol" w:hAnsi="Symbol"/>
          <w:sz w:val="21"/>
          <w:szCs w:val="21"/>
        </w:rPr>
        <w:t></w:t>
      </w:r>
      <w:r>
        <w:rPr>
          <w:rFonts w:hint="eastAsia"/>
          <w:sz w:val="21"/>
          <w:szCs w:val="21"/>
          <w:vertAlign w:val="subscript"/>
        </w:rPr>
        <w:t>EM</w:t>
      </w:r>
      <w:r>
        <w:rPr>
          <w:rFonts w:hint="eastAsia"/>
          <w:sz w:val="21"/>
          <w:szCs w:val="21"/>
        </w:rPr>
        <w:t xml:space="preserve"> = 1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>permeation coefficient for conducting self exchange among MV</w:t>
      </w:r>
      <w:r w:rsidRPr="00AF07DD">
        <w:rPr>
          <w:rFonts w:hint="eastAsia"/>
          <w:sz w:val="21"/>
          <w:szCs w:val="21"/>
          <w:vertAlign w:val="superscript"/>
        </w:rPr>
        <w:t>+</w:t>
      </w:r>
      <w:r>
        <w:rPr>
          <w:rFonts w:hint="eastAsia"/>
          <w:sz w:val="21"/>
          <w:szCs w:val="21"/>
        </w:rPr>
        <w:t xml:space="preserve"> and MV</w:t>
      </w:r>
      <w:r w:rsidRPr="00AF07DD">
        <w:rPr>
          <w:rFonts w:hint="eastAsia"/>
          <w:sz w:val="21"/>
          <w:szCs w:val="21"/>
          <w:vertAlign w:val="superscript"/>
        </w:rPr>
        <w:t>2+</w:t>
      </w:r>
    </w:p>
    <w:p w:rsidR="00AF07DD" w:rsidRDefault="00AF07DD" w:rsidP="006A4811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t</w:t>
      </w:r>
      <w:r w:rsidRPr="00AF07DD">
        <w:rPr>
          <w:rFonts w:hint="eastAsia"/>
          <w:sz w:val="21"/>
          <w:szCs w:val="21"/>
          <w:vertAlign w:val="subscript"/>
        </w:rPr>
        <w:t>div</w:t>
      </w:r>
      <w:r>
        <w:rPr>
          <w:rFonts w:hint="eastAsia"/>
          <w:sz w:val="21"/>
          <w:szCs w:val="21"/>
        </w:rPr>
        <w:t xml:space="preserve"> = 6 ns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  <w:t>time spent for completing each step</w:t>
      </w:r>
    </w:p>
    <w:p w:rsidR="00BD4273" w:rsidRDefault="00BD4273" w:rsidP="006A4811">
      <w:pPr>
        <w:rPr>
          <w:rFonts w:hint="eastAsia"/>
          <w:sz w:val="21"/>
          <w:szCs w:val="21"/>
        </w:rPr>
      </w:pPr>
    </w:p>
    <w:p w:rsidR="00AF07DD" w:rsidRPr="00234CBE" w:rsidRDefault="00BD4273" w:rsidP="006A4811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*** T</w:t>
      </w:r>
      <w:r w:rsidR="00B56835">
        <w:rPr>
          <w:rFonts w:hint="eastAsia"/>
          <w:sz w:val="21"/>
          <w:szCs w:val="21"/>
        </w:rPr>
        <w:t xml:space="preserve">he lower intra_ff </w:t>
      </w:r>
      <w:r w:rsidR="009738A3">
        <w:rPr>
          <w:rFonts w:hint="eastAsia"/>
          <w:sz w:val="21"/>
          <w:szCs w:val="21"/>
        </w:rPr>
        <w:t xml:space="preserve">value </w:t>
      </w:r>
      <w:r w:rsidR="00B56835">
        <w:rPr>
          <w:rFonts w:hint="eastAsia"/>
          <w:sz w:val="21"/>
          <w:szCs w:val="21"/>
        </w:rPr>
        <w:t xml:space="preserve">relative to inter_ff </w:t>
      </w:r>
      <w:r w:rsidR="009738A3">
        <w:rPr>
          <w:rFonts w:hint="eastAsia"/>
          <w:sz w:val="21"/>
          <w:szCs w:val="21"/>
        </w:rPr>
        <w:t xml:space="preserve">may be due to </w:t>
      </w:r>
      <w:r>
        <w:rPr>
          <w:rFonts w:hint="eastAsia"/>
          <w:sz w:val="21"/>
          <w:szCs w:val="21"/>
        </w:rPr>
        <w:t xml:space="preserve">the fact that stronger </w:t>
      </w:r>
      <w:r w:rsidR="009738A3">
        <w:rPr>
          <w:rFonts w:hint="eastAsia"/>
          <w:sz w:val="21"/>
          <w:szCs w:val="21"/>
        </w:rPr>
        <w:t>ass</w:t>
      </w:r>
      <w:r w:rsidR="00B56835">
        <w:rPr>
          <w:rFonts w:hint="eastAsia"/>
          <w:sz w:val="21"/>
          <w:szCs w:val="21"/>
        </w:rPr>
        <w:t>ociation</w:t>
      </w:r>
      <w:r w:rsidR="00AF07DD">
        <w:rPr>
          <w:rFonts w:hint="eastAsia"/>
          <w:sz w:val="21"/>
          <w:szCs w:val="21"/>
        </w:rPr>
        <w:t xml:space="preserve"> of </w:t>
      </w:r>
      <w:r w:rsidR="00B56835">
        <w:rPr>
          <w:rFonts w:hint="eastAsia"/>
          <w:sz w:val="21"/>
          <w:szCs w:val="21"/>
        </w:rPr>
        <w:t xml:space="preserve">a </w:t>
      </w:r>
      <w:r w:rsidR="00AF07DD">
        <w:rPr>
          <w:rFonts w:hint="eastAsia"/>
          <w:sz w:val="21"/>
          <w:szCs w:val="21"/>
        </w:rPr>
        <w:t>PF</w:t>
      </w:r>
      <w:r w:rsidR="00AF07DD" w:rsidRPr="00B56835">
        <w:rPr>
          <w:rFonts w:hint="eastAsia"/>
          <w:sz w:val="21"/>
          <w:szCs w:val="21"/>
          <w:vertAlign w:val="subscript"/>
        </w:rPr>
        <w:t>6</w:t>
      </w:r>
      <w:r w:rsidR="00B56835" w:rsidRPr="00B56835">
        <w:rPr>
          <w:kern w:val="0"/>
          <w:sz w:val="25"/>
          <w:szCs w:val="25"/>
          <w:vertAlign w:val="superscript"/>
        </w:rPr>
        <w:t>–</w:t>
      </w:r>
      <w:r w:rsidR="00B56835">
        <w:rPr>
          <w:rFonts w:hint="eastAsia"/>
          <w:sz w:val="21"/>
          <w:szCs w:val="21"/>
        </w:rPr>
        <w:t xml:space="preserve"> anion </w:t>
      </w:r>
      <w:r>
        <w:rPr>
          <w:rFonts w:hint="eastAsia"/>
          <w:sz w:val="21"/>
          <w:szCs w:val="21"/>
        </w:rPr>
        <w:t>within each branch</w:t>
      </w:r>
      <w:r w:rsidR="009738A3">
        <w:rPr>
          <w:rFonts w:hint="eastAsia"/>
          <w:sz w:val="21"/>
          <w:szCs w:val="21"/>
        </w:rPr>
        <w:t xml:space="preserve"> makes the intra-branch ET </w:t>
      </w:r>
      <w:r>
        <w:rPr>
          <w:rFonts w:hint="eastAsia"/>
          <w:sz w:val="21"/>
          <w:szCs w:val="21"/>
        </w:rPr>
        <w:t>more difficult to proceed in compared with</w:t>
      </w:r>
      <w:r w:rsidR="009738A3">
        <w:rPr>
          <w:rFonts w:hint="eastAsia"/>
          <w:sz w:val="21"/>
          <w:szCs w:val="21"/>
        </w:rPr>
        <w:t xml:space="preserve"> the </w:t>
      </w:r>
      <w:r>
        <w:rPr>
          <w:rFonts w:hint="eastAsia"/>
          <w:sz w:val="21"/>
          <w:szCs w:val="21"/>
        </w:rPr>
        <w:t>inter-branch ET process.</w:t>
      </w:r>
    </w:p>
    <w:sectPr w:rsidR="00AF07DD" w:rsidRPr="00234CBE" w:rsidSect="00CE23DE">
      <w:type w:val="continuous"/>
      <w:pgSz w:w="11906" w:h="16838" w:code="9"/>
      <w:pgMar w:top="1985" w:right="1701" w:bottom="1701" w:left="1701" w:header="851" w:footer="992" w:gutter="0"/>
      <w:cols w:space="420"/>
      <w:docGrid w:type="linesAndChars" w:linePitch="345" w:charSpace="-358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bordersDoNotSurroundHeader/>
  <w:bordersDoNotSurroundFooter/>
  <w:defaultTabStop w:val="840"/>
  <w:drawingGridHorizontalSpacing w:val="91"/>
  <w:drawingGridVerticalSpacing w:val="34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4CBE"/>
    <w:rsid w:val="00052663"/>
    <w:rsid w:val="00066D91"/>
    <w:rsid w:val="00075A8D"/>
    <w:rsid w:val="000E0B8C"/>
    <w:rsid w:val="000E1A1D"/>
    <w:rsid w:val="00234CBE"/>
    <w:rsid w:val="00267A79"/>
    <w:rsid w:val="002800C3"/>
    <w:rsid w:val="002B75D9"/>
    <w:rsid w:val="002C0DFB"/>
    <w:rsid w:val="002F05FE"/>
    <w:rsid w:val="003226E9"/>
    <w:rsid w:val="00357012"/>
    <w:rsid w:val="003F5A39"/>
    <w:rsid w:val="004848A8"/>
    <w:rsid w:val="004D352B"/>
    <w:rsid w:val="004D4112"/>
    <w:rsid w:val="004E02CC"/>
    <w:rsid w:val="00551D4F"/>
    <w:rsid w:val="005D5B8D"/>
    <w:rsid w:val="0068777B"/>
    <w:rsid w:val="006A4811"/>
    <w:rsid w:val="00701611"/>
    <w:rsid w:val="007F5540"/>
    <w:rsid w:val="00854BB9"/>
    <w:rsid w:val="00893AD1"/>
    <w:rsid w:val="008E3367"/>
    <w:rsid w:val="009738A3"/>
    <w:rsid w:val="009877A7"/>
    <w:rsid w:val="00A54967"/>
    <w:rsid w:val="00AA505A"/>
    <w:rsid w:val="00AF07DD"/>
    <w:rsid w:val="00AF655B"/>
    <w:rsid w:val="00B56835"/>
    <w:rsid w:val="00BD4273"/>
    <w:rsid w:val="00BF23C6"/>
    <w:rsid w:val="00CD58C9"/>
    <w:rsid w:val="00CE23DE"/>
    <w:rsid w:val="00D54349"/>
    <w:rsid w:val="00D969D8"/>
    <w:rsid w:val="00DF0623"/>
    <w:rsid w:val="00E30D67"/>
    <w:rsid w:val="00E3183E"/>
    <w:rsid w:val="00E53456"/>
    <w:rsid w:val="00EA00A6"/>
    <w:rsid w:val="00F05F9D"/>
    <w:rsid w:val="00F96614"/>
    <w:rsid w:val="00FA5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kern w:val="20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A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5F1DC3-3BEB-4484-88B5-CF667ECE6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Speedy</dc:creator>
  <cp:lastModifiedBy>Speedy</cp:lastModifiedBy>
  <cp:revision>20</cp:revision>
  <cp:lastPrinted>2015-02-19T08:00:00Z</cp:lastPrinted>
  <dcterms:created xsi:type="dcterms:W3CDTF">2015-02-18T22:21:00Z</dcterms:created>
  <dcterms:modified xsi:type="dcterms:W3CDTF">2015-02-19T09:09:00Z</dcterms:modified>
</cp:coreProperties>
</file>